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1236" w14:textId="702AD55B" w:rsidR="00886709" w:rsidRDefault="00886709" w:rsidP="00ED14D2">
      <w:pPr>
        <w:jc w:val="center"/>
        <w:rPr>
          <w:b/>
          <w:bCs/>
        </w:rPr>
      </w:pPr>
      <w:r w:rsidRPr="00886709">
        <w:rPr>
          <w:b/>
          <w:bCs/>
        </w:rPr>
        <w:t>ANNUAL WELL WOMAN EXAM</w:t>
      </w:r>
    </w:p>
    <w:p w14:paraId="1AFD1F0A" w14:textId="77777777" w:rsidR="00B10731" w:rsidRPr="00930BCE" w:rsidRDefault="00B10731" w:rsidP="00B10731">
      <w:pPr>
        <w:rPr>
          <w:sz w:val="22"/>
          <w:szCs w:val="22"/>
        </w:rPr>
      </w:pPr>
      <w:r w:rsidRPr="00930BCE">
        <w:rPr>
          <w:sz w:val="22"/>
          <w:szCs w:val="22"/>
        </w:rPr>
        <w:t>Thank you for joining us today for your annual preventive examination visit to screen for potential female health problems. This appointment has been scheduled with your provider for the appropriate amount of time to address all aspects of a gynecological examination. This visit can consist of all or some of the following aspects of an annual well women exam.</w:t>
      </w:r>
    </w:p>
    <w:p w14:paraId="599C44C5" w14:textId="2F4375E1" w:rsidR="00F15F8A" w:rsidRPr="00930BCE" w:rsidRDefault="00F15F8A" w:rsidP="00F15F8A">
      <w:pPr>
        <w:pStyle w:val="ListParagraph"/>
        <w:numPr>
          <w:ilvl w:val="0"/>
          <w:numId w:val="1"/>
        </w:numPr>
        <w:rPr>
          <w:sz w:val="22"/>
          <w:szCs w:val="22"/>
        </w:rPr>
      </w:pPr>
      <w:r w:rsidRPr="00930BCE">
        <w:rPr>
          <w:sz w:val="22"/>
          <w:szCs w:val="22"/>
        </w:rPr>
        <w:t>Basic History and Physical</w:t>
      </w:r>
    </w:p>
    <w:p w14:paraId="15EFEA01" w14:textId="249D0759" w:rsidR="000714FA" w:rsidRPr="00930BCE" w:rsidRDefault="00F15F8A" w:rsidP="000714FA">
      <w:pPr>
        <w:pStyle w:val="ListParagraph"/>
        <w:numPr>
          <w:ilvl w:val="0"/>
          <w:numId w:val="1"/>
        </w:numPr>
        <w:rPr>
          <w:sz w:val="22"/>
          <w:szCs w:val="22"/>
        </w:rPr>
      </w:pPr>
      <w:r w:rsidRPr="00930BCE">
        <w:rPr>
          <w:sz w:val="22"/>
          <w:szCs w:val="22"/>
        </w:rPr>
        <w:t>Breast Exam- checks for lumps, skin changes and nipple discharge</w:t>
      </w:r>
    </w:p>
    <w:p w14:paraId="38D9AA73" w14:textId="397AC153" w:rsidR="000714FA" w:rsidRPr="00930BCE" w:rsidRDefault="000714FA" w:rsidP="000714FA">
      <w:pPr>
        <w:pStyle w:val="ListParagraph"/>
        <w:numPr>
          <w:ilvl w:val="0"/>
          <w:numId w:val="5"/>
        </w:numPr>
        <w:rPr>
          <w:sz w:val="22"/>
          <w:szCs w:val="22"/>
        </w:rPr>
      </w:pPr>
      <w:r w:rsidRPr="00930BCE">
        <w:rPr>
          <w:sz w:val="22"/>
          <w:szCs w:val="22"/>
        </w:rPr>
        <w:t>A mammogram order will be sent depending on age</w:t>
      </w:r>
    </w:p>
    <w:p w14:paraId="71E694AC" w14:textId="249CB566" w:rsidR="000714FA" w:rsidRPr="00930BCE" w:rsidRDefault="000714FA" w:rsidP="000714FA">
      <w:pPr>
        <w:pStyle w:val="ListParagraph"/>
        <w:numPr>
          <w:ilvl w:val="0"/>
          <w:numId w:val="5"/>
        </w:numPr>
        <w:rPr>
          <w:sz w:val="22"/>
          <w:szCs w:val="22"/>
        </w:rPr>
      </w:pPr>
      <w:r w:rsidRPr="00930BCE">
        <w:rPr>
          <w:sz w:val="22"/>
          <w:szCs w:val="22"/>
        </w:rPr>
        <w:t>A Bone Density Test will be sent depending on age</w:t>
      </w:r>
    </w:p>
    <w:p w14:paraId="0ACF08D1" w14:textId="788E72E0" w:rsidR="00F15F8A" w:rsidRPr="00930BCE" w:rsidRDefault="00F15F8A" w:rsidP="00F15F8A">
      <w:pPr>
        <w:pStyle w:val="ListParagraph"/>
        <w:numPr>
          <w:ilvl w:val="0"/>
          <w:numId w:val="1"/>
        </w:numPr>
        <w:rPr>
          <w:sz w:val="22"/>
          <w:szCs w:val="22"/>
        </w:rPr>
      </w:pPr>
      <w:r w:rsidRPr="00930BCE">
        <w:rPr>
          <w:sz w:val="22"/>
          <w:szCs w:val="22"/>
        </w:rPr>
        <w:t>Pelvic Exam- checking for any abnormalities with the vaginal, uterus and ovaries.</w:t>
      </w:r>
    </w:p>
    <w:p w14:paraId="46D4997C" w14:textId="613A9241" w:rsidR="00F15F8A" w:rsidRPr="00930BCE" w:rsidRDefault="00F15F8A" w:rsidP="00F15F8A">
      <w:pPr>
        <w:pStyle w:val="ListParagraph"/>
        <w:numPr>
          <w:ilvl w:val="0"/>
          <w:numId w:val="1"/>
        </w:numPr>
        <w:rPr>
          <w:sz w:val="22"/>
          <w:szCs w:val="22"/>
        </w:rPr>
      </w:pPr>
      <w:r w:rsidRPr="00930BCE">
        <w:rPr>
          <w:sz w:val="22"/>
          <w:szCs w:val="22"/>
        </w:rPr>
        <w:t>PAP SMEAR- SCREENS FOR CERVICAL CANCER (SENT TO OUTSIDE LABORATORY)</w:t>
      </w:r>
    </w:p>
    <w:p w14:paraId="7FD722EA" w14:textId="715E9C3D" w:rsidR="00F15F8A" w:rsidRPr="00930BCE" w:rsidRDefault="00F15F8A" w:rsidP="00F15F8A">
      <w:pPr>
        <w:pStyle w:val="ListParagraph"/>
        <w:numPr>
          <w:ilvl w:val="0"/>
          <w:numId w:val="2"/>
        </w:numPr>
        <w:rPr>
          <w:sz w:val="22"/>
          <w:szCs w:val="22"/>
        </w:rPr>
      </w:pPr>
      <w:r w:rsidRPr="00930BCE">
        <w:rPr>
          <w:sz w:val="22"/>
          <w:szCs w:val="22"/>
        </w:rPr>
        <w:t xml:space="preserve">WITH INSURANCE COMPANIES CHANGING POLICY COVERAGE, WE </w:t>
      </w:r>
      <w:r w:rsidR="000714FA" w:rsidRPr="00930BCE">
        <w:rPr>
          <w:sz w:val="22"/>
          <w:szCs w:val="22"/>
        </w:rPr>
        <w:t>ADVISE</w:t>
      </w:r>
      <w:r w:rsidRPr="00930BCE">
        <w:rPr>
          <w:sz w:val="22"/>
          <w:szCs w:val="22"/>
        </w:rPr>
        <w:t xml:space="preserve"> YOU TO MAKE SURE IT IS COVERED ON YOUR PLAN</w:t>
      </w:r>
    </w:p>
    <w:p w14:paraId="1FDE4958" w14:textId="3E9ECB3B" w:rsidR="000714FA" w:rsidRPr="00930BCE" w:rsidRDefault="000714FA" w:rsidP="000714FA">
      <w:pPr>
        <w:pStyle w:val="ListParagraph"/>
        <w:numPr>
          <w:ilvl w:val="0"/>
          <w:numId w:val="3"/>
        </w:numPr>
        <w:rPr>
          <w:sz w:val="22"/>
          <w:szCs w:val="22"/>
        </w:rPr>
      </w:pPr>
      <w:r w:rsidRPr="00930BCE">
        <w:rPr>
          <w:sz w:val="22"/>
          <w:szCs w:val="22"/>
        </w:rPr>
        <w:t>Counseling for contraception options, family planning or menopausal state</w:t>
      </w:r>
    </w:p>
    <w:p w14:paraId="27C9900E" w14:textId="2084C4A8" w:rsidR="000714FA" w:rsidRPr="00930BCE" w:rsidRDefault="000714FA" w:rsidP="000714FA">
      <w:pPr>
        <w:pStyle w:val="ListParagraph"/>
        <w:numPr>
          <w:ilvl w:val="0"/>
          <w:numId w:val="1"/>
        </w:numPr>
        <w:rPr>
          <w:sz w:val="22"/>
          <w:szCs w:val="22"/>
        </w:rPr>
      </w:pPr>
      <w:r w:rsidRPr="00930BCE">
        <w:rPr>
          <w:sz w:val="22"/>
          <w:szCs w:val="22"/>
        </w:rPr>
        <w:t>Counseling with testing for sexually transmitted disease (STD/STI). SENT TO OUTSIDE LABORATORY)</w:t>
      </w:r>
    </w:p>
    <w:p w14:paraId="7AA82DA4" w14:textId="77777777" w:rsidR="000714FA" w:rsidRPr="00930BCE" w:rsidRDefault="000714FA" w:rsidP="000714FA">
      <w:pPr>
        <w:pStyle w:val="ListParagraph"/>
        <w:numPr>
          <w:ilvl w:val="0"/>
          <w:numId w:val="2"/>
        </w:numPr>
        <w:rPr>
          <w:sz w:val="22"/>
          <w:szCs w:val="22"/>
        </w:rPr>
      </w:pPr>
      <w:r w:rsidRPr="00930BCE">
        <w:rPr>
          <w:sz w:val="22"/>
          <w:szCs w:val="22"/>
        </w:rPr>
        <w:t>WITH INSURANCE COMPANIES CHANGING POLICY COVERAGE, WE ADVISE YOU TO MAKE SURE IT IS COVERED ON YOUR PLAN</w:t>
      </w:r>
    </w:p>
    <w:p w14:paraId="63D1C5D5" w14:textId="47D9E9DD" w:rsidR="000714FA" w:rsidRPr="00930BCE" w:rsidRDefault="00782DA2" w:rsidP="000714FA">
      <w:pPr>
        <w:rPr>
          <w:sz w:val="22"/>
          <w:szCs w:val="22"/>
          <w:u w:val="single"/>
        </w:rPr>
      </w:pPr>
      <w:r w:rsidRPr="00930BCE">
        <w:rPr>
          <w:sz w:val="22"/>
          <w:szCs w:val="22"/>
          <w:u w:val="single"/>
        </w:rPr>
        <w:t xml:space="preserve">POSSIBLE </w:t>
      </w:r>
      <w:r w:rsidR="000714FA" w:rsidRPr="00930BCE">
        <w:rPr>
          <w:sz w:val="22"/>
          <w:szCs w:val="22"/>
          <w:u w:val="single"/>
        </w:rPr>
        <w:t>LABORATORY</w:t>
      </w:r>
      <w:r w:rsidRPr="00930BCE">
        <w:rPr>
          <w:sz w:val="22"/>
          <w:szCs w:val="22"/>
          <w:u w:val="single"/>
        </w:rPr>
        <w:t xml:space="preserve"> TESTING</w:t>
      </w:r>
      <w:r w:rsidR="004C7335">
        <w:rPr>
          <w:sz w:val="22"/>
          <w:szCs w:val="22"/>
          <w:u w:val="single"/>
        </w:rPr>
        <w:t>-ADDITIONAL FEES</w:t>
      </w:r>
    </w:p>
    <w:p w14:paraId="323F571C" w14:textId="4B42E5D3" w:rsidR="00782DA2" w:rsidRPr="00930BCE" w:rsidRDefault="00782DA2" w:rsidP="000714FA">
      <w:pPr>
        <w:rPr>
          <w:sz w:val="22"/>
          <w:szCs w:val="22"/>
        </w:rPr>
      </w:pPr>
      <w:r w:rsidRPr="00930BCE">
        <w:rPr>
          <w:sz w:val="22"/>
          <w:szCs w:val="22"/>
        </w:rPr>
        <w:t xml:space="preserve">During your appointment there may be recommendations for you to do further testing as in blood work or cultures. Those specimens are sent to an outside laboratory of your insurance company choosing. Sometimes your insurance company does not cover these services.  AOA does not verify coverage of specimens that are sent to an outside laboratory. Therefore, if you do receive a bill from an outside laboratory, it would be your responsibility to contact your insurance company to dispute. They will advise you </w:t>
      </w:r>
      <w:r w:rsidR="00ED14D2" w:rsidRPr="00930BCE">
        <w:rPr>
          <w:sz w:val="22"/>
          <w:szCs w:val="22"/>
        </w:rPr>
        <w:t xml:space="preserve">on why they declined it and how to resolve </w:t>
      </w:r>
      <w:r w:rsidRPr="00930BCE">
        <w:rPr>
          <w:sz w:val="22"/>
          <w:szCs w:val="22"/>
        </w:rPr>
        <w:t xml:space="preserve">the bill. </w:t>
      </w:r>
    </w:p>
    <w:p w14:paraId="0A70B724" w14:textId="08D3D6B7" w:rsidR="00162072" w:rsidRDefault="00ED14D2" w:rsidP="00162072">
      <w:pPr>
        <w:rPr>
          <w:b/>
          <w:bCs/>
          <w:sz w:val="22"/>
          <w:szCs w:val="22"/>
        </w:rPr>
      </w:pPr>
      <w:r w:rsidRPr="00162072">
        <w:rPr>
          <w:b/>
          <w:bCs/>
          <w:sz w:val="22"/>
          <w:szCs w:val="22"/>
        </w:rPr>
        <w:t>I have read and fully understand this policy of AOA.</w:t>
      </w:r>
    </w:p>
    <w:p w14:paraId="4D832713" w14:textId="77777777" w:rsidR="00DA0B83" w:rsidRPr="00162072" w:rsidRDefault="00DA0B83" w:rsidP="00162072">
      <w:pPr>
        <w:rPr>
          <w:b/>
          <w:bCs/>
          <w:sz w:val="22"/>
          <w:szCs w:val="22"/>
        </w:rPr>
      </w:pPr>
    </w:p>
    <w:p w14:paraId="212E8DC9" w14:textId="77777777" w:rsidR="00162072" w:rsidRDefault="00162072" w:rsidP="00162072">
      <w:pPr>
        <w:spacing w:after="0"/>
        <w:rPr>
          <w:rFonts w:ascii="Times New Roman" w:hAnsi="Times New Roman" w:cs="Times New Roman"/>
        </w:rPr>
      </w:pPr>
      <w:r>
        <w:rPr>
          <w:rFonts w:ascii="Times New Roman" w:hAnsi="Times New Roman" w:cs="Times New Roman"/>
        </w:rPr>
        <w:t>___________________________________              _________________</w:t>
      </w:r>
    </w:p>
    <w:p w14:paraId="12022A38" w14:textId="77777777" w:rsidR="00162072" w:rsidRDefault="00162072" w:rsidP="00162072">
      <w:pPr>
        <w:spacing w:after="0"/>
        <w:rPr>
          <w:rFonts w:ascii="Times New Roman" w:hAnsi="Times New Roman" w:cs="Times New Roman"/>
        </w:rPr>
      </w:pPr>
      <w:r>
        <w:rPr>
          <w:rFonts w:ascii="Times New Roman" w:hAnsi="Times New Roman" w:cs="Times New Roman"/>
        </w:rPr>
        <w:t>Printed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 of Birth:</w:t>
      </w:r>
    </w:p>
    <w:p w14:paraId="781A63C8" w14:textId="77777777" w:rsidR="00162072" w:rsidRDefault="00162072" w:rsidP="00162072">
      <w:pPr>
        <w:spacing w:after="0"/>
        <w:rPr>
          <w:rFonts w:ascii="Times New Roman" w:hAnsi="Times New Roman" w:cs="Times New Roman"/>
        </w:rPr>
      </w:pPr>
    </w:p>
    <w:p w14:paraId="2772EDC3" w14:textId="77777777" w:rsidR="00162072" w:rsidRDefault="00162072" w:rsidP="00162072">
      <w:pPr>
        <w:spacing w:after="0"/>
        <w:rPr>
          <w:rFonts w:ascii="Times New Roman" w:hAnsi="Times New Roman" w:cs="Times New Roman"/>
        </w:rPr>
      </w:pPr>
      <w:r>
        <w:rPr>
          <w:rFonts w:ascii="Times New Roman" w:hAnsi="Times New Roman" w:cs="Times New Roman"/>
        </w:rPr>
        <w:t>____________________________________</w:t>
      </w:r>
      <w:r>
        <w:rPr>
          <w:rFonts w:ascii="Times New Roman" w:hAnsi="Times New Roman" w:cs="Times New Roman"/>
        </w:rPr>
        <w:tab/>
        <w:t>_______________</w:t>
      </w:r>
    </w:p>
    <w:p w14:paraId="7F182049" w14:textId="77777777" w:rsidR="00162072" w:rsidRPr="007E77C4" w:rsidRDefault="00162072" w:rsidP="00162072">
      <w:pPr>
        <w:spacing w:after="0"/>
        <w:rPr>
          <w:rFonts w:ascii="Times New Roman" w:hAnsi="Times New Roman" w:cs="Times New Roman"/>
        </w:rPr>
      </w:pPr>
      <w:r>
        <w:rPr>
          <w:rFonts w:ascii="Times New Roman" w:hAnsi="Times New Roman" w:cs="Times New Roman"/>
        </w:rPr>
        <w:t>Signature of Patient/Guardian: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sectPr w:rsidR="00162072" w:rsidRPr="007E77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C273" w14:textId="77777777" w:rsidR="006B74D7" w:rsidRDefault="006B74D7" w:rsidP="005856BE">
      <w:pPr>
        <w:spacing w:after="0" w:line="240" w:lineRule="auto"/>
      </w:pPr>
      <w:r>
        <w:separator/>
      </w:r>
    </w:p>
  </w:endnote>
  <w:endnote w:type="continuationSeparator" w:id="0">
    <w:p w14:paraId="53F76693" w14:textId="77777777" w:rsidR="006B74D7" w:rsidRDefault="006B74D7" w:rsidP="0058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EDE48" w14:textId="77777777" w:rsidR="006B74D7" w:rsidRDefault="006B74D7" w:rsidP="005856BE">
      <w:pPr>
        <w:spacing w:after="0" w:line="240" w:lineRule="auto"/>
      </w:pPr>
      <w:r>
        <w:separator/>
      </w:r>
    </w:p>
  </w:footnote>
  <w:footnote w:type="continuationSeparator" w:id="0">
    <w:p w14:paraId="17DF238E" w14:textId="77777777" w:rsidR="006B74D7" w:rsidRDefault="006B74D7" w:rsidP="00585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517D" w14:textId="43E569D7" w:rsidR="005856BE" w:rsidRPr="005856BE" w:rsidRDefault="005856BE" w:rsidP="005856BE">
    <w:pPr>
      <w:pStyle w:val="Header"/>
      <w:jc w:val="center"/>
      <w:rPr>
        <w:b/>
        <w:bCs/>
      </w:rPr>
    </w:pPr>
    <w:r w:rsidRPr="005856BE">
      <w:rPr>
        <w:noProof/>
      </w:rPr>
      <w:drawing>
        <wp:inline distT="0" distB="0" distL="0" distR="0" wp14:anchorId="0EE6C027" wp14:editId="7A2EFD6D">
          <wp:extent cx="4429125" cy="864617"/>
          <wp:effectExtent l="0" t="0" r="0" b="0"/>
          <wp:docPr id="1879330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6914" cy="868090"/>
                  </a:xfrm>
                  <a:prstGeom prst="rect">
                    <a:avLst/>
                  </a:prstGeom>
                  <a:noFill/>
                  <a:ln>
                    <a:noFill/>
                  </a:ln>
                </pic:spPr>
              </pic:pic>
            </a:graphicData>
          </a:graphic>
        </wp:inline>
      </w:drawing>
    </w:r>
  </w:p>
  <w:p w14:paraId="01510088" w14:textId="77777777" w:rsidR="005856BE" w:rsidRPr="00DA0B83" w:rsidRDefault="005856BE" w:rsidP="005856BE">
    <w:pPr>
      <w:pStyle w:val="Header"/>
      <w:jc w:val="center"/>
      <w:rPr>
        <w:b/>
        <w:bCs/>
        <w:color w:val="156082" w:themeColor="accent1"/>
        <w:sz w:val="22"/>
        <w:szCs w:val="22"/>
      </w:rPr>
    </w:pPr>
    <w:r w:rsidRPr="00DA0B83">
      <w:rPr>
        <w:b/>
        <w:bCs/>
        <w:color w:val="156082" w:themeColor="accent1"/>
        <w:sz w:val="22"/>
        <w:szCs w:val="22"/>
      </w:rPr>
      <w:t>972-276-9902</w:t>
    </w:r>
  </w:p>
  <w:p w14:paraId="1B8E05E6" w14:textId="77777777" w:rsidR="005856BE" w:rsidRPr="00DA0B83" w:rsidRDefault="005856BE" w:rsidP="005856BE">
    <w:pPr>
      <w:pStyle w:val="Header"/>
      <w:jc w:val="center"/>
      <w:rPr>
        <w:b/>
        <w:bCs/>
        <w:color w:val="156082" w:themeColor="accent1"/>
        <w:sz w:val="22"/>
        <w:szCs w:val="22"/>
      </w:rPr>
    </w:pPr>
    <w:hyperlink r:id="rId2" w:history="1">
      <w:r w:rsidRPr="00DA0B83">
        <w:rPr>
          <w:rStyle w:val="Hyperlink"/>
          <w:b/>
          <w:bCs/>
          <w:color w:val="156082" w:themeColor="accent1"/>
          <w:sz w:val="22"/>
          <w:szCs w:val="22"/>
        </w:rPr>
        <w:t>www.advancedobgynassociates.com</w:t>
      </w:r>
    </w:hyperlink>
  </w:p>
  <w:p w14:paraId="32850DA4" w14:textId="77777777" w:rsidR="005856BE" w:rsidRPr="00DA0B83" w:rsidRDefault="005856BE" w:rsidP="005856BE">
    <w:pPr>
      <w:pStyle w:val="Header"/>
      <w:jc w:val="center"/>
      <w:rPr>
        <w:b/>
        <w:bCs/>
        <w:color w:val="156082" w:themeColor="accent1"/>
        <w:sz w:val="22"/>
        <w:szCs w:val="22"/>
      </w:rPr>
    </w:pPr>
    <w:r w:rsidRPr="00DA0B83">
      <w:rPr>
        <w:b/>
        <w:bCs/>
        <w:color w:val="156082" w:themeColor="accent1"/>
        <w:sz w:val="22"/>
        <w:szCs w:val="22"/>
      </w:rPr>
      <w:t>WM Richard Salter, MD, FACOG     Anu Gupta, MD, FACOG</w:t>
    </w:r>
  </w:p>
  <w:p w14:paraId="591E0EAE" w14:textId="77777777" w:rsidR="005856BE" w:rsidRDefault="00585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A4E"/>
    <w:multiLevelType w:val="hybridMultilevel"/>
    <w:tmpl w:val="676283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B7480D"/>
    <w:multiLevelType w:val="hybridMultilevel"/>
    <w:tmpl w:val="BDFCF7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C2446D1"/>
    <w:multiLevelType w:val="hybridMultilevel"/>
    <w:tmpl w:val="545CE48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803DA"/>
    <w:multiLevelType w:val="hybridMultilevel"/>
    <w:tmpl w:val="F280DF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FD45E5"/>
    <w:multiLevelType w:val="hybridMultilevel"/>
    <w:tmpl w:val="4970C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9803040">
    <w:abstractNumId w:val="2"/>
  </w:num>
  <w:num w:numId="2" w16cid:durableId="1379429216">
    <w:abstractNumId w:val="0"/>
  </w:num>
  <w:num w:numId="3" w16cid:durableId="1503275356">
    <w:abstractNumId w:val="3"/>
  </w:num>
  <w:num w:numId="4" w16cid:durableId="1778208372">
    <w:abstractNumId w:val="4"/>
  </w:num>
  <w:num w:numId="5" w16cid:durableId="1585721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BE"/>
    <w:rsid w:val="000714FA"/>
    <w:rsid w:val="000D2BE7"/>
    <w:rsid w:val="00162072"/>
    <w:rsid w:val="001925ED"/>
    <w:rsid w:val="002F3F1E"/>
    <w:rsid w:val="003954C3"/>
    <w:rsid w:val="00444786"/>
    <w:rsid w:val="004C7335"/>
    <w:rsid w:val="005713FD"/>
    <w:rsid w:val="005856BE"/>
    <w:rsid w:val="006B74D7"/>
    <w:rsid w:val="00707042"/>
    <w:rsid w:val="00782DA2"/>
    <w:rsid w:val="00886709"/>
    <w:rsid w:val="00914569"/>
    <w:rsid w:val="00930BCE"/>
    <w:rsid w:val="00A70A0F"/>
    <w:rsid w:val="00B10731"/>
    <w:rsid w:val="00B41945"/>
    <w:rsid w:val="00C067F1"/>
    <w:rsid w:val="00CE670F"/>
    <w:rsid w:val="00DA0B83"/>
    <w:rsid w:val="00E8394B"/>
    <w:rsid w:val="00ED14D2"/>
    <w:rsid w:val="00EF74D8"/>
    <w:rsid w:val="00F15F8A"/>
    <w:rsid w:val="00F32EDA"/>
    <w:rsid w:val="00FD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2F2B"/>
  <w15:chartTrackingRefBased/>
  <w15:docId w15:val="{A9A5A801-7FCF-42D2-8A6E-176A807B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6BE"/>
    <w:rPr>
      <w:rFonts w:eastAsiaTheme="majorEastAsia" w:cstheme="majorBidi"/>
      <w:color w:val="272727" w:themeColor="text1" w:themeTint="D8"/>
    </w:rPr>
  </w:style>
  <w:style w:type="paragraph" w:styleId="Title">
    <w:name w:val="Title"/>
    <w:basedOn w:val="Normal"/>
    <w:next w:val="Normal"/>
    <w:link w:val="TitleChar"/>
    <w:uiPriority w:val="10"/>
    <w:qFormat/>
    <w:rsid w:val="00585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6BE"/>
    <w:pPr>
      <w:spacing w:before="160"/>
      <w:jc w:val="center"/>
    </w:pPr>
    <w:rPr>
      <w:i/>
      <w:iCs/>
      <w:color w:val="404040" w:themeColor="text1" w:themeTint="BF"/>
    </w:rPr>
  </w:style>
  <w:style w:type="character" w:customStyle="1" w:styleId="QuoteChar">
    <w:name w:val="Quote Char"/>
    <w:basedOn w:val="DefaultParagraphFont"/>
    <w:link w:val="Quote"/>
    <w:uiPriority w:val="29"/>
    <w:rsid w:val="005856BE"/>
    <w:rPr>
      <w:i/>
      <w:iCs/>
      <w:color w:val="404040" w:themeColor="text1" w:themeTint="BF"/>
    </w:rPr>
  </w:style>
  <w:style w:type="paragraph" w:styleId="ListParagraph">
    <w:name w:val="List Paragraph"/>
    <w:basedOn w:val="Normal"/>
    <w:uiPriority w:val="34"/>
    <w:qFormat/>
    <w:rsid w:val="005856BE"/>
    <w:pPr>
      <w:ind w:left="720"/>
      <w:contextualSpacing/>
    </w:pPr>
  </w:style>
  <w:style w:type="character" w:styleId="IntenseEmphasis">
    <w:name w:val="Intense Emphasis"/>
    <w:basedOn w:val="DefaultParagraphFont"/>
    <w:uiPriority w:val="21"/>
    <w:qFormat/>
    <w:rsid w:val="005856BE"/>
    <w:rPr>
      <w:i/>
      <w:iCs/>
      <w:color w:val="0F4761" w:themeColor="accent1" w:themeShade="BF"/>
    </w:rPr>
  </w:style>
  <w:style w:type="paragraph" w:styleId="IntenseQuote">
    <w:name w:val="Intense Quote"/>
    <w:basedOn w:val="Normal"/>
    <w:next w:val="Normal"/>
    <w:link w:val="IntenseQuoteChar"/>
    <w:uiPriority w:val="30"/>
    <w:qFormat/>
    <w:rsid w:val="00585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6BE"/>
    <w:rPr>
      <w:i/>
      <w:iCs/>
      <w:color w:val="0F4761" w:themeColor="accent1" w:themeShade="BF"/>
    </w:rPr>
  </w:style>
  <w:style w:type="character" w:styleId="IntenseReference">
    <w:name w:val="Intense Reference"/>
    <w:basedOn w:val="DefaultParagraphFont"/>
    <w:uiPriority w:val="32"/>
    <w:qFormat/>
    <w:rsid w:val="005856BE"/>
    <w:rPr>
      <w:b/>
      <w:bCs/>
      <w:smallCaps/>
      <w:color w:val="0F4761" w:themeColor="accent1" w:themeShade="BF"/>
      <w:spacing w:val="5"/>
    </w:rPr>
  </w:style>
  <w:style w:type="paragraph" w:styleId="Header">
    <w:name w:val="header"/>
    <w:basedOn w:val="Normal"/>
    <w:link w:val="HeaderChar"/>
    <w:uiPriority w:val="99"/>
    <w:unhideWhenUsed/>
    <w:rsid w:val="00585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6BE"/>
  </w:style>
  <w:style w:type="paragraph" w:styleId="Footer">
    <w:name w:val="footer"/>
    <w:basedOn w:val="Normal"/>
    <w:link w:val="FooterChar"/>
    <w:uiPriority w:val="99"/>
    <w:unhideWhenUsed/>
    <w:rsid w:val="00585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6BE"/>
  </w:style>
  <w:style w:type="character" w:styleId="Hyperlink">
    <w:name w:val="Hyperlink"/>
    <w:basedOn w:val="DefaultParagraphFont"/>
    <w:uiPriority w:val="99"/>
    <w:unhideWhenUsed/>
    <w:rsid w:val="005856BE"/>
    <w:rPr>
      <w:color w:val="467886" w:themeColor="hyperlink"/>
      <w:u w:val="single"/>
    </w:rPr>
  </w:style>
  <w:style w:type="character" w:styleId="UnresolvedMention">
    <w:name w:val="Unresolved Mention"/>
    <w:basedOn w:val="DefaultParagraphFont"/>
    <w:uiPriority w:val="99"/>
    <w:semiHidden/>
    <w:unhideWhenUsed/>
    <w:rsid w:val="00585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advancedobgynassociates.co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1658</Characters>
  <Application>Microsoft Office Word</Application>
  <DocSecurity>0</DocSecurity>
  <Lines>31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4AOA 365</dc:creator>
  <cp:keywords/>
  <dc:description/>
  <cp:lastModifiedBy>4AOA 365</cp:lastModifiedBy>
  <cp:revision>5</cp:revision>
  <dcterms:created xsi:type="dcterms:W3CDTF">2026-03-09T22:22:00Z</dcterms:created>
  <dcterms:modified xsi:type="dcterms:W3CDTF">2026-03-27T13:38:00Z</dcterms:modified>
</cp:coreProperties>
</file>